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58DE" w:rsidRDefault="005458DE" w:rsidP="005458D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В предупреждении дорожно-транспортного происшествия с детьми важную роль играет работа дошкольных образовательных учреждений  по разъяснению детям правил дорожного движения и привитию навыков дисциплинированного, культурного поведения на улицах и дорогах.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Ведь </w:t>
      </w:r>
      <w:r>
        <w:rPr>
          <w:rFonts w:ascii="Times New Roman" w:hAnsi="Times New Roman" w:cs="Times New Roman"/>
          <w:sz w:val="28"/>
          <w:szCs w:val="28"/>
        </w:rPr>
        <w:t xml:space="preserve">несчастные случаи с детьми  происходят   потому, что дети не осознают опасных последствий и нарушают дорожные правила. Поэтому, очень важно, чтобы у детей соблюдение Правил дорожного движения стало привычкой. В детском саду ребёнок должен усвоить основные понятия  дорожного движения, а также научиться важнейшим правилам поведения на дороге. </w:t>
      </w:r>
    </w:p>
    <w:p w:rsidR="005458DE" w:rsidRPr="005458DE" w:rsidRDefault="005458DE" w:rsidP="005458D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Pr="005458DE">
        <w:rPr>
          <w:rFonts w:ascii="Times New Roman" w:hAnsi="Times New Roman" w:cs="Times New Roman"/>
          <w:sz w:val="28"/>
          <w:szCs w:val="28"/>
        </w:rPr>
        <w:t xml:space="preserve">В преддверии «Международного дня защиты детей» в дежурных группах  дошкольных учреждений Андреапольского муниципального округа, были проведены различные  мероприятия   по Правилам дорожного движения. </w:t>
      </w:r>
      <w:r w:rsidRPr="005458DE">
        <w:rPr>
          <w:rFonts w:ascii="Times New Roman" w:hAnsi="Times New Roman" w:cs="Times New Roman"/>
          <w:color w:val="000000"/>
          <w:sz w:val="28"/>
          <w:szCs w:val="28"/>
        </w:rPr>
        <w:t>Основной целью, которых   является: формирование представлений детей о правилах дорожного движения и дорожных знаках.</w:t>
      </w:r>
    </w:p>
    <w:p w:rsidR="005458DE" w:rsidRDefault="005458DE" w:rsidP="005458DE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сюжетно-ролевых играх «Водители», «Светофорик», «Я перехожу дорогу», «Путешествие по улицам города»  у детей формировались основы безопасного поведения на улице; дети познакомились со строением улицы и дорожными знаками, предназначенными для водителей и пешеходов, с работой Государственной инспекции безопасности дорожного движения; закрепляли правила дорожного движения, применяли знания, полученные ранее в практической деятельности. На  мероприятиях  читали стихотворения о светофоре и дорожных знаках, беседовали о безопасном поведении на дороге,  отгадывали загадки.  На дидактической  игре  «Подбери колесо для машины», воспитанники садов помогли сказочному  мишке вернуться  в  лес. </w:t>
      </w:r>
    </w:p>
    <w:p w:rsidR="005458DE" w:rsidRDefault="005458DE" w:rsidP="005458D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>Интересными  для  школьников были такие виды деятельности, как проигрывание проблемных ситуаций, как в групповой комнате, так и на улице во время прогулки. Так, строительные  игры «Гараж», «Новый район города», «Различные виды дорог», «Пассажирские остановки» уточнили  и закрепили знания детей о правилах безопасного поведения на дорогах, улицах.</w:t>
      </w:r>
      <w:r>
        <w:rPr>
          <w:color w:val="000000"/>
          <w:sz w:val="28"/>
          <w:szCs w:val="28"/>
        </w:rPr>
        <w:t xml:space="preserve"> В результате проведенной работы, дети получили стойкие знания о   правилах дорожного движения,     у детей повысилась культура поведения на улице и выработалась потребность в соблюдении правил дорожного движения.</w:t>
      </w:r>
    </w:p>
    <w:p w:rsidR="005458DE" w:rsidRDefault="005458DE" w:rsidP="005458DE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Работа по профилактике детского дорожно-транспортного травматизма параллельно велась с родителями воспитанников. Для родителей в группах детских садов представлена наглядная агитация, разнообразные стенгазеты. Заинтересованность родителей показала, что  они не оставляют без внимания тему безопасного поведения детей на улице и дороге.</w:t>
      </w:r>
    </w:p>
    <w:p w:rsidR="005458DE" w:rsidRDefault="005458DE" w:rsidP="005458DE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Проведение   мероприятий по правилам дорожного движения в детских дошкольных учреждениях является важной составляющей в воспитании </w:t>
      </w:r>
      <w:r>
        <w:rPr>
          <w:sz w:val="28"/>
          <w:szCs w:val="28"/>
        </w:rPr>
        <w:lastRenderedPageBreak/>
        <w:t>малышей, так как они с самого младшего возраста позволяют привить у ребенка понимание важности соблюдения правил дорожного движения.</w:t>
      </w:r>
    </w:p>
    <w:p w:rsidR="007A21DF" w:rsidRDefault="007A21DF">
      <w:pPr>
        <w:rPr>
          <w:rFonts w:ascii="Times New Roman" w:hAnsi="Times New Roman" w:cs="Times New Roman"/>
          <w:sz w:val="28"/>
          <w:szCs w:val="28"/>
        </w:rPr>
      </w:pPr>
    </w:p>
    <w:p w:rsidR="005458DE" w:rsidRDefault="005458DE">
      <w:pPr>
        <w:rPr>
          <w:rFonts w:ascii="Times New Roman" w:hAnsi="Times New Roman" w:cs="Times New Roman"/>
          <w:sz w:val="28"/>
          <w:szCs w:val="28"/>
        </w:rPr>
      </w:pPr>
    </w:p>
    <w:p w:rsidR="00BB4EB5" w:rsidRDefault="00BB4EB5">
      <w:pPr>
        <w:rPr>
          <w:rFonts w:ascii="Times New Roman" w:hAnsi="Times New Roman" w:cs="Times New Roman"/>
          <w:sz w:val="28"/>
          <w:szCs w:val="28"/>
        </w:rPr>
      </w:pPr>
    </w:p>
    <w:p w:rsidR="00BB4EB5" w:rsidRDefault="00021B4F" w:rsidP="005458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6224" behindDoc="0" locked="0" layoutInCell="1" allowOverlap="1" wp14:anchorId="56EC5242" wp14:editId="431CA38A">
            <wp:simplePos x="0" y="0"/>
            <wp:positionH relativeFrom="margin">
              <wp:posOffset>881791</wp:posOffset>
            </wp:positionH>
            <wp:positionV relativeFrom="margin">
              <wp:posOffset>1720552</wp:posOffset>
            </wp:positionV>
            <wp:extent cx="4368800" cy="3276600"/>
            <wp:effectExtent l="190500" t="152400" r="165100" b="133350"/>
            <wp:wrapSquare wrapText="bothSides"/>
            <wp:docPr id="6" name="Рисунок 6" descr="D:\Изображения\младшая группа,май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зображения\младшая группа,май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458DE" w:rsidRDefault="005458DE" w:rsidP="005458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58DE" w:rsidRDefault="005458DE" w:rsidP="005458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58DE" w:rsidRDefault="005458DE" w:rsidP="005458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4EB5" w:rsidRDefault="00BB4EB5">
      <w:pPr>
        <w:rPr>
          <w:rFonts w:ascii="Times New Roman" w:hAnsi="Times New Roman" w:cs="Times New Roman"/>
          <w:sz w:val="28"/>
          <w:szCs w:val="28"/>
        </w:rPr>
      </w:pPr>
    </w:p>
    <w:p w:rsidR="00BB4EB5" w:rsidRDefault="00BB4EB5">
      <w:pPr>
        <w:rPr>
          <w:rFonts w:ascii="Times New Roman" w:hAnsi="Times New Roman" w:cs="Times New Roman"/>
          <w:sz w:val="28"/>
          <w:szCs w:val="28"/>
        </w:rPr>
      </w:pPr>
    </w:p>
    <w:p w:rsidR="00BB4EB5" w:rsidRDefault="00BB4EB5">
      <w:pPr>
        <w:rPr>
          <w:rFonts w:ascii="Times New Roman" w:hAnsi="Times New Roman" w:cs="Times New Roman"/>
          <w:sz w:val="28"/>
          <w:szCs w:val="28"/>
        </w:rPr>
      </w:pPr>
    </w:p>
    <w:p w:rsidR="00BB4EB5" w:rsidRDefault="00BB4EB5">
      <w:pPr>
        <w:rPr>
          <w:rFonts w:ascii="Times New Roman" w:hAnsi="Times New Roman" w:cs="Times New Roman"/>
          <w:sz w:val="28"/>
          <w:szCs w:val="28"/>
        </w:rPr>
      </w:pPr>
    </w:p>
    <w:p w:rsidR="00BB4EB5" w:rsidRDefault="00BB4EB5">
      <w:pPr>
        <w:rPr>
          <w:rFonts w:ascii="Times New Roman" w:hAnsi="Times New Roman" w:cs="Times New Roman"/>
          <w:sz w:val="28"/>
          <w:szCs w:val="28"/>
        </w:rPr>
      </w:pPr>
    </w:p>
    <w:p w:rsidR="00BB4EB5" w:rsidRDefault="00BB4EB5">
      <w:pPr>
        <w:rPr>
          <w:rFonts w:ascii="Times New Roman" w:hAnsi="Times New Roman" w:cs="Times New Roman"/>
          <w:sz w:val="28"/>
          <w:szCs w:val="28"/>
        </w:rPr>
      </w:pPr>
    </w:p>
    <w:p w:rsidR="00BB4EB5" w:rsidRDefault="00BB4EB5">
      <w:pPr>
        <w:rPr>
          <w:rFonts w:ascii="Times New Roman" w:hAnsi="Times New Roman" w:cs="Times New Roman"/>
          <w:sz w:val="28"/>
          <w:szCs w:val="28"/>
        </w:rPr>
      </w:pPr>
    </w:p>
    <w:p w:rsidR="00BB4EB5" w:rsidRDefault="00BB4EB5">
      <w:pPr>
        <w:rPr>
          <w:rFonts w:ascii="Times New Roman" w:hAnsi="Times New Roman" w:cs="Times New Roman"/>
          <w:sz w:val="28"/>
          <w:szCs w:val="28"/>
        </w:rPr>
      </w:pPr>
    </w:p>
    <w:p w:rsidR="00BB4EB5" w:rsidRDefault="00021B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716615B4" wp14:editId="745B8DDA">
            <wp:simplePos x="0" y="0"/>
            <wp:positionH relativeFrom="margin">
              <wp:posOffset>903642</wp:posOffset>
            </wp:positionH>
            <wp:positionV relativeFrom="margin">
              <wp:posOffset>6058909</wp:posOffset>
            </wp:positionV>
            <wp:extent cx="4295775" cy="3219450"/>
            <wp:effectExtent l="190500" t="152400" r="180975" b="133350"/>
            <wp:wrapSquare wrapText="bothSides"/>
            <wp:docPr id="1" name="Рисунок 1" descr="C:\Users\User\Desktop\Тищенко\пдд отчет\МБДОУ - дс № 3 Солнышко\HzZMKPigQ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щенко\пдд отчет\МБДОУ - дс № 3 Солнышко\HzZMKPigQ5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1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4EB5" w:rsidRPr="00BE3FBD" w:rsidRDefault="00021B4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42368" behindDoc="0" locked="0" layoutInCell="1" allowOverlap="1" wp14:anchorId="6089B1F8" wp14:editId="1D7D538F">
            <wp:simplePos x="0" y="0"/>
            <wp:positionH relativeFrom="margin">
              <wp:posOffset>975360</wp:posOffset>
            </wp:positionH>
            <wp:positionV relativeFrom="margin">
              <wp:posOffset>2783989</wp:posOffset>
            </wp:positionV>
            <wp:extent cx="4376420" cy="3714750"/>
            <wp:effectExtent l="190500" t="152400" r="176530" b="133350"/>
            <wp:wrapSquare wrapText="bothSides"/>
            <wp:docPr id="2" name="Рисунок 1" descr="20200527_21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7_21334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6420" cy="371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304" behindDoc="0" locked="0" layoutInCell="1" allowOverlap="1" wp14:anchorId="7DE4714E" wp14:editId="3FDBC987">
            <wp:simplePos x="0" y="0"/>
            <wp:positionH relativeFrom="margin">
              <wp:posOffset>504227</wp:posOffset>
            </wp:positionH>
            <wp:positionV relativeFrom="margin">
              <wp:posOffset>-135703</wp:posOffset>
            </wp:positionV>
            <wp:extent cx="5295900" cy="2748280"/>
            <wp:effectExtent l="190500" t="152400" r="171450" b="128270"/>
            <wp:wrapSquare wrapText="bothSides"/>
            <wp:docPr id="5" name="Рисунок 4" descr="C:\Users\3\AppData\Local\Microsoft\Windows\Temporary Internet Files\Content.Word\IMG_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\AppData\Local\Microsoft\Windows\Temporary Internet Files\Content.Word\IMG_02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748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992" behindDoc="0" locked="0" layoutInCell="1" allowOverlap="1" wp14:anchorId="6DCF142F" wp14:editId="3C464E9A">
            <wp:simplePos x="0" y="0"/>
            <wp:positionH relativeFrom="margin">
              <wp:posOffset>-381000</wp:posOffset>
            </wp:positionH>
            <wp:positionV relativeFrom="margin">
              <wp:posOffset>6604635</wp:posOffset>
            </wp:positionV>
            <wp:extent cx="3583940" cy="3048000"/>
            <wp:effectExtent l="190500" t="152400" r="168910" b="133350"/>
            <wp:wrapSquare wrapText="bothSides"/>
            <wp:docPr id="4" name="Рисунок 1" descr="D:\ФОТО\дорожная безопасность\2020\P101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орожная безопасность\2020\P10106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4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704249C7" wp14:editId="3A153D59">
            <wp:simplePos x="0" y="0"/>
            <wp:positionH relativeFrom="margin">
              <wp:posOffset>3175635</wp:posOffset>
            </wp:positionH>
            <wp:positionV relativeFrom="margin">
              <wp:posOffset>6614160</wp:posOffset>
            </wp:positionV>
            <wp:extent cx="3572510" cy="2676525"/>
            <wp:effectExtent l="190500" t="152400" r="180340" b="142875"/>
            <wp:wrapSquare wrapText="bothSides"/>
            <wp:docPr id="3" name="Рисунок 2" descr="C:\Users\User\Desktop\Тищенко\пдд отчет\МАДОУ - дс № 4 Лесовичок\IMG_7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ищенко\пдд отчет\МАДОУ - дс № 4 Лесовичок\IMG_72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BB4EB5" w:rsidRPr="00BE3FBD" w:rsidSect="005458DE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498F" w:rsidRDefault="00CE498F" w:rsidP="005458DE">
      <w:pPr>
        <w:spacing w:after="0" w:line="240" w:lineRule="auto"/>
      </w:pPr>
      <w:r>
        <w:separator/>
      </w:r>
    </w:p>
  </w:endnote>
  <w:endnote w:type="continuationSeparator" w:id="0">
    <w:p w:rsidR="00CE498F" w:rsidRDefault="00CE498F" w:rsidP="00545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498F" w:rsidRDefault="00CE498F" w:rsidP="005458DE">
      <w:pPr>
        <w:spacing w:after="0" w:line="240" w:lineRule="auto"/>
      </w:pPr>
      <w:r>
        <w:separator/>
      </w:r>
    </w:p>
  </w:footnote>
  <w:footnote w:type="continuationSeparator" w:id="0">
    <w:p w:rsidR="00CE498F" w:rsidRDefault="00CE498F" w:rsidP="005458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FBD"/>
    <w:rsid w:val="00021B4F"/>
    <w:rsid w:val="005458DE"/>
    <w:rsid w:val="007A21DF"/>
    <w:rsid w:val="009A1F30"/>
    <w:rsid w:val="009E5CBA"/>
    <w:rsid w:val="00B051F4"/>
    <w:rsid w:val="00BB4EB5"/>
    <w:rsid w:val="00BD16D6"/>
    <w:rsid w:val="00BE3FBD"/>
    <w:rsid w:val="00CE498F"/>
    <w:rsid w:val="00DF7701"/>
    <w:rsid w:val="00E43443"/>
    <w:rsid w:val="00E750D3"/>
    <w:rsid w:val="00EE4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5145A1-CD62-40F1-B56C-26B966CE9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16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3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B4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4EB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45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458DE"/>
  </w:style>
  <w:style w:type="paragraph" w:styleId="a8">
    <w:name w:val="footer"/>
    <w:basedOn w:val="a"/>
    <w:link w:val="a9"/>
    <w:uiPriority w:val="99"/>
    <w:semiHidden/>
    <w:unhideWhenUsed/>
    <w:rsid w:val="00545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458DE"/>
  </w:style>
  <w:style w:type="character" w:styleId="aa">
    <w:name w:val="Emphasis"/>
    <w:basedOn w:val="a0"/>
    <w:uiPriority w:val="20"/>
    <w:qFormat/>
    <w:rsid w:val="005458D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933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420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СистемныйАдмин</cp:lastModifiedBy>
  <cp:revision>2</cp:revision>
  <cp:lastPrinted>2020-06-01T12:17:00Z</cp:lastPrinted>
  <dcterms:created xsi:type="dcterms:W3CDTF">2020-06-01T12:17:00Z</dcterms:created>
  <dcterms:modified xsi:type="dcterms:W3CDTF">2020-06-01T12:17:00Z</dcterms:modified>
</cp:coreProperties>
</file>